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F0" w:rsidRDefault="00E801F0" w:rsidP="00E801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– класс по предмету Немецкий  язык  по технологии  СДО.</w:t>
      </w:r>
    </w:p>
    <w:p w:rsidR="00E801F0" w:rsidRPr="008968EA" w:rsidRDefault="00E801F0" w:rsidP="00E801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Берзина  Ольга Васильевна,                                                                                           учитель начальных  классов высшей квалификационной категории</w:t>
      </w:r>
    </w:p>
    <w:p w:rsidR="00E801F0" w:rsidRPr="00BC121B" w:rsidRDefault="00E801F0" w:rsidP="00E801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BC121B">
        <w:rPr>
          <w:rFonts w:ascii="Times New Roman" w:hAnsi="Times New Roman" w:cs="Times New Roman"/>
          <w:sz w:val="24"/>
          <w:szCs w:val="24"/>
        </w:rPr>
        <w:t xml:space="preserve">Чтобы обучить другого, </w:t>
      </w:r>
      <w:r w:rsidRPr="008968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BC121B">
        <w:rPr>
          <w:rFonts w:ascii="Times New Roman" w:hAnsi="Times New Roman" w:cs="Times New Roman"/>
          <w:sz w:val="24"/>
          <w:szCs w:val="24"/>
        </w:rPr>
        <w:t xml:space="preserve">требуется больше ума, </w:t>
      </w:r>
      <w:r w:rsidRPr="008968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чем чтобы научиться самому".</w:t>
      </w:r>
    </w:p>
    <w:p w:rsidR="00E801F0" w:rsidRPr="008968EA" w:rsidRDefault="00E801F0" w:rsidP="00E801F0">
      <w:pPr>
        <w:jc w:val="right"/>
        <w:rPr>
          <w:rFonts w:ascii="Times New Roman" w:hAnsi="Times New Roman" w:cs="Times New Roman"/>
          <w:sz w:val="24"/>
          <w:szCs w:val="24"/>
        </w:rPr>
      </w:pPr>
      <w:r w:rsidRPr="00BC12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Монтель</w:t>
      </w:r>
      <w:proofErr w:type="spellEnd"/>
    </w:p>
    <w:p w:rsidR="00E801F0" w:rsidRPr="00511F70" w:rsidRDefault="00E801F0" w:rsidP="00E801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F7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урока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>: «</w:t>
      </w:r>
      <w:r w:rsidRPr="00511F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</w:t>
      </w:r>
      <w:r w:rsidRPr="00511F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11F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BRD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».                                                                                                              </w:t>
      </w:r>
      <w:r w:rsidRPr="00511F70">
        <w:rPr>
          <w:rFonts w:ascii="Times New Roman" w:eastAsia="Times New Roman" w:hAnsi="Times New Roman" w:cs="Times New Roman"/>
          <w:b/>
          <w:bCs/>
          <w:sz w:val="24"/>
          <w:szCs w:val="24"/>
        </w:rPr>
        <w:t>Тип урока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: Урок выведения новых знаний.                                                                              </w:t>
      </w:r>
      <w:r w:rsidRPr="00511F70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урока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</w:t>
      </w:r>
      <w:r w:rsidRPr="00511F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proofErr w:type="spellStart"/>
      <w:r w:rsidRPr="00511F70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Образовательно-развививающие</w:t>
      </w:r>
      <w:proofErr w:type="spellEnd"/>
      <w:r w:rsidRPr="00511F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цели:                                                                               1.1.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Применение опорных понятий: предложение, простые и сложные предложения, восклицательные и невосклицательные предложения, грамматическая основа предложения.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F70">
        <w:rPr>
          <w:rFonts w:ascii="Times New Roman" w:eastAsia="Times New Roman" w:hAnsi="Times New Roman" w:cs="Times New Roman"/>
          <w:b/>
          <w:bCs/>
          <w:sz w:val="24"/>
          <w:szCs w:val="24"/>
        </w:rPr>
        <w:t>1.2.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 Развитие универсальных учебных действий: а) познавательных (анализ объектов с целью выделения существенных и несущественных признаков, подведение под понятие, синтез как составление целого из частей, построение логической цепи рассуждений, осознанное и произвольное построение речевого высказывания в устной и письменной форме, рефлексия способов и условий действий, контроль и оценка процесса и результатов деятельности; формулирование проблемы); в) регулятивных (определение познавательной цели, контроль в форме сличения способа действий и его результата с заданным эталоном, оценка и самооценка); с) коммуникативных (планирование учебного сотрудничества, постановка вопросов, выражение своих мыслей в соответствии с задачами и условиями коммуникации, владение монологической и диалогической формами речи в соответствии с нормами языка).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511F70">
        <w:rPr>
          <w:rFonts w:ascii="Times New Roman" w:eastAsia="Times New Roman" w:hAnsi="Times New Roman" w:cs="Times New Roman"/>
          <w:b/>
          <w:bCs/>
          <w:sz w:val="24"/>
          <w:szCs w:val="24"/>
        </w:rPr>
        <w:t>1.3.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 Развитие предметных умений: находить предложения, выделять грамматическую основу предложения, перестраивать предложения.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F70">
        <w:rPr>
          <w:rFonts w:ascii="Times New Roman" w:eastAsia="Times New Roman" w:hAnsi="Times New Roman" w:cs="Times New Roman"/>
          <w:b/>
          <w:bCs/>
          <w:sz w:val="24"/>
          <w:szCs w:val="24"/>
        </w:rPr>
        <w:t>II. Воспитательная цель: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511F70">
        <w:rPr>
          <w:rFonts w:ascii="Times New Roman" w:eastAsia="Times New Roman" w:hAnsi="Times New Roman" w:cs="Times New Roman"/>
          <w:b/>
          <w:bCs/>
          <w:sz w:val="24"/>
          <w:szCs w:val="24"/>
        </w:rPr>
        <w:t>2.1.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мировоззрения на основе категорий философии: причина-следствие, общее — особенное — единичное, общее-частное, целое — часть.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511F70"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Развитие личностных учебных действий (личностное самоопределение, </w:t>
      </w:r>
      <w:proofErr w:type="spellStart"/>
      <w:r w:rsidRPr="00511F70">
        <w:rPr>
          <w:rFonts w:ascii="Times New Roman" w:eastAsia="Times New Roman" w:hAnsi="Times New Roman" w:cs="Times New Roman"/>
          <w:sz w:val="24"/>
          <w:szCs w:val="24"/>
        </w:rPr>
        <w:t>нравствено-этическое</w:t>
      </w:r>
      <w:proofErr w:type="spellEnd"/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 оценивание). </w:t>
      </w:r>
    </w:p>
    <w:p w:rsidR="00E801F0" w:rsidRPr="00057B06" w:rsidRDefault="00E801F0" w:rsidP="00E801F0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F70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обучения:</w:t>
      </w:r>
      <w:r w:rsidRPr="00511F70">
        <w:rPr>
          <w:rFonts w:ascii="Times New Roman" w:eastAsia="Times New Roman" w:hAnsi="Times New Roman" w:cs="Times New Roman"/>
          <w:sz w:val="24"/>
          <w:szCs w:val="24"/>
        </w:rPr>
        <w:t xml:space="preserve"> фронтальная работа, индивидуальный труд, простая кооперация, сложная кооперация.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511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компьютерный проектор, раздаточный материал (комплект карточек № 1- 6 в системе СДО)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511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Заявка на оценку: </w:t>
      </w:r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</w:rPr>
        <w:t>«5» — 30 балл и более. «4» — 24-29 баллов.</w:t>
      </w:r>
      <w:r w:rsidRPr="00511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</w:rPr>
        <w:t>«3» — 18-23 баллов.</w:t>
      </w:r>
    </w:p>
    <w:p w:rsidR="00E801F0" w:rsidRPr="00511F70" w:rsidRDefault="00E801F0" w:rsidP="00E801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01F0" w:rsidRPr="00511F70" w:rsidRDefault="00E801F0" w:rsidP="00E8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1.Текст  для  чтения </w:t>
      </w:r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801F0" w:rsidRPr="003354DA" w:rsidRDefault="00E801F0" w:rsidP="00E801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DIE</w:t>
      </w:r>
      <w:r w:rsidRPr="0033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11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BUNDESREPUBLIK</w:t>
      </w:r>
      <w:r w:rsidRPr="0033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11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DEUTSCHLAND</w:t>
      </w:r>
      <w:r w:rsidRPr="0033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511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Die</w:t>
      </w:r>
      <w:r w:rsidRPr="0033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11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BRD</w:t>
      </w:r>
      <w:r w:rsidRPr="0033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801F0" w:rsidRPr="00511F70" w:rsidRDefault="00E801F0" w:rsidP="00E801F0">
      <w:pPr>
        <w:spacing w:before="100" w:beforeAutospacing="1" w:after="100" w:afterAutospacing="1" w:line="240" w:lineRule="auto"/>
        <w:ind w:left="-851" w:right="-143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Die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Bundesrepublik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Deutschland 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liegt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Mitteleuropa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grenzt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neun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Staaten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Osten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an 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und die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Tschechische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Republik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Süden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Österreich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und die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Schweiz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Westen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Frankreich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Luxemburg,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Belgien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und die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Niederlande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Norden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Dänemark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Die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Nordsee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und die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Ostsee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bilden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die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natürlichen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Grenzen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Republik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Die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Fläche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BRD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ist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356800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Quadratkilometer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 </w:t>
      </w:r>
    </w:p>
    <w:p w:rsidR="00E801F0" w:rsidRPr="00511F70" w:rsidRDefault="00E801F0" w:rsidP="00E801F0">
      <w:pPr>
        <w:spacing w:before="100" w:beforeAutospacing="1" w:after="100" w:afterAutospacing="1" w:line="240" w:lineRule="auto"/>
        <w:ind w:left="-851" w:right="-143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Die BRD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ist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das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größte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deutschsprachige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Land. Deutsch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spricht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man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auch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Österreich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Liechtenstein und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zum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großen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Teil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auch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Schweiz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                                                                                                                                                     </w:t>
      </w:r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Die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Bundesrepublik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zählt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über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80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Millionen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Einwohner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Die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Hauptstadt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Deutschlands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ist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Berlin. 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Andere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große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Städte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sind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Hamburg,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München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Köln, Frankfurt am Main, Stuttgart, Leipzig, Dresden und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andere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801F0" w:rsidRPr="00511F70" w:rsidRDefault="00E801F0" w:rsidP="00E801F0">
      <w:pPr>
        <w:spacing w:before="100" w:beforeAutospacing="1" w:after="100" w:afterAutospacing="1" w:line="240" w:lineRule="auto"/>
        <w:ind w:left="-851" w:right="-143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Deutschland hat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sehr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verschiedene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Landschaften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flaches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Land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Norden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Mittelgebirge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mit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viel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Wald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Westen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Südosten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und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Süden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und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hohe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Berge in den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Alpen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In Deutschland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gibt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viele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Seen und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Flüsse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Die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größten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Flüsse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sind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Rhein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die Elbe und die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Donau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801F0" w:rsidRPr="00511F70" w:rsidRDefault="00E801F0" w:rsidP="00E801F0">
      <w:pPr>
        <w:spacing w:before="100" w:beforeAutospacing="1" w:after="100" w:afterAutospacing="1" w:line="240" w:lineRule="auto"/>
        <w:ind w:left="-851" w:right="-143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Die BRD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gliedert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sich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16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Bundesländer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Die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Fahne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der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Bundesrepublik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ist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schwarz</w:t>
      </w:r>
      <w:proofErr w:type="spellEnd"/>
      <w:r w:rsidRPr="00511F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-rot-gold.</w:t>
      </w:r>
    </w:p>
    <w:p w:rsidR="00E801F0" w:rsidRPr="00511F70" w:rsidRDefault="00E801F0" w:rsidP="00E801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F70">
        <w:rPr>
          <w:rFonts w:ascii="Times New Roman" w:eastAsia="Times New Roman" w:hAnsi="Times New Roman" w:cs="Times New Roman"/>
          <w:b/>
          <w:sz w:val="24"/>
          <w:szCs w:val="24"/>
        </w:rPr>
        <w:t>Федеративная Республика Германия (ФРГ)</w:t>
      </w:r>
    </w:p>
    <w:p w:rsidR="00E801F0" w:rsidRDefault="00E801F0" w:rsidP="00E801F0">
      <w:pPr>
        <w:pStyle w:val="a3"/>
        <w:spacing w:before="102" w:beforeAutospacing="0" w:after="198" w:line="276" w:lineRule="auto"/>
        <w:jc w:val="left"/>
        <w:rPr>
          <w:b/>
          <w:bCs/>
          <w:color w:val="000000"/>
        </w:rPr>
      </w:pPr>
      <w:r>
        <w:tab/>
      </w:r>
      <w:r>
        <w:tab/>
      </w:r>
      <w:r w:rsidRPr="00511F70">
        <w:t xml:space="preserve">Федеративная Республика Германия находится в Центральной Европе.  Она граничит с девятью государствами: на востоке с Польшей и Чешской Республикой, на юге с Австрией и Швейцарией, на Западе с Францией, Люксембургом, Бельгией и Нидерландами, на севере с Данией.   Северное море и Балтийское море составляют естественные границы Республики.   Площадь ФРГ составляет 356800 квадратных километров.  </w:t>
      </w:r>
      <w:r>
        <w:t xml:space="preserve">                                                                                                                                                   </w:t>
      </w:r>
      <w:r>
        <w:tab/>
      </w:r>
      <w:r>
        <w:tab/>
      </w:r>
      <w:proofErr w:type="spellStart"/>
      <w:r w:rsidRPr="00511F70">
        <w:t>ФРГ-крупнейшая</w:t>
      </w:r>
      <w:proofErr w:type="spellEnd"/>
      <w:r w:rsidRPr="00511F70">
        <w:t xml:space="preserve"> немецкоязычная страна. На немецком языке также говорят в Австрии, Лихтенштейне и в значительной степени в Швейцарии.                                                                                                                                                      </w:t>
      </w:r>
      <w:r w:rsidRPr="00511F70">
        <w:tab/>
      </w:r>
      <w:r w:rsidRPr="00511F70">
        <w:tab/>
        <w:t>Федеративная Республика насчитывает более 80 миллионов жителей. Столица Германии - Берлин.   Другие крупные города :  Гамбург, Мюнхен, Кельн, Франкфурт-на-Майне,  Штутгарт, Лейпциг, Дрезден и другие.</w:t>
      </w:r>
      <w:r>
        <w:t xml:space="preserve">                                                                                                                                     </w:t>
      </w:r>
      <w:r>
        <w:tab/>
      </w:r>
      <w:r>
        <w:tab/>
      </w:r>
      <w:r w:rsidRPr="00511F70">
        <w:t>Германия имеет очень разные ландшафты: равнина на севере, средние горы с большим количеством леса на Западе, на юго-востоке и на юге и высокие горы в Альпах. В Германии много озер и рек. Крупнейшими реками являются Рейн, Эльба и Дунай.</w:t>
      </w:r>
      <w:r>
        <w:t xml:space="preserve">                                                                       </w:t>
      </w:r>
      <w:r>
        <w:tab/>
      </w:r>
      <w:r>
        <w:tab/>
      </w:r>
      <w:r w:rsidRPr="00511F70">
        <w:t>ФРГ делится на 16 федеральных земель. Флаг Федеративной Республики является черно-красно-золотым.</w:t>
      </w:r>
      <w:r w:rsidRPr="001D5D2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</w:t>
      </w:r>
    </w:p>
    <w:p w:rsidR="00E801F0" w:rsidRPr="001D5D23" w:rsidRDefault="00E801F0" w:rsidP="00E801F0">
      <w:pPr>
        <w:pStyle w:val="a3"/>
        <w:spacing w:before="102" w:beforeAutospacing="0" w:after="198" w:line="276" w:lineRule="auto"/>
        <w:jc w:val="left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1D5D23">
        <w:rPr>
          <w:b/>
          <w:bCs/>
          <w:color w:val="000000"/>
        </w:rPr>
        <w:t>Часть № 1 . ОПРЕДЕЛЕНИЕ ПОНЯТИЙ. Фронтальная работа</w:t>
      </w:r>
      <w:r w:rsidRPr="001D5D23">
        <w:rPr>
          <w:color w:val="000000"/>
        </w:rPr>
        <w:t xml:space="preserve"> учащихся на уроке подразумевает общую, одновременную работу со всем классом.</w:t>
      </w:r>
      <w:r w:rsidRPr="001D5D23">
        <w:t xml:space="preserve"> </w:t>
      </w:r>
    </w:p>
    <w:p w:rsidR="00E801F0" w:rsidRPr="001D5D23" w:rsidRDefault="00E801F0" w:rsidP="00E801F0">
      <w:pPr>
        <w:spacing w:before="102" w:after="19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D5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Часть №2. ОСВЕДОМЛЕННОСТЬ. Индивидуальный труд </w:t>
      </w:r>
      <w:r w:rsidRPr="001D5D2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на уроке подразумевает отдельную самостоятельную работу учащегося, подобранную в соответствии с уровнем его подготовки.</w:t>
      </w:r>
      <w:r w:rsidRPr="001D5D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E801F0" w:rsidRPr="001D5D23" w:rsidRDefault="00E801F0" w:rsidP="00E8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5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№3. ДЕЛЕНИЕ ПОНЯТИЙ. Простая кооперация</w:t>
      </w:r>
      <w:r w:rsidRPr="001D5D23"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работа в малых группах (до трех человек) или в парах в классе предусматривает следующее: одинаковое задание выполняют совместно, оказывая возможную помощь слабым учащимся.</w:t>
      </w:r>
      <w:r w:rsidRPr="001D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01F0" w:rsidRDefault="00E801F0" w:rsidP="00E801F0">
      <w:pPr>
        <w:spacing w:before="74" w:after="119" w:line="27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01F0" w:rsidRPr="001D5D23" w:rsidRDefault="00E801F0" w:rsidP="00E801F0">
      <w:pPr>
        <w:spacing w:before="74" w:after="119" w:line="27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D5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№4. ОБОБЩЕНИЕ и Часть № 5. АНАЛОГИЯ. Сложная кооперация</w:t>
      </w:r>
      <w:r w:rsidRPr="001D5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D5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объединение в группу,</w:t>
      </w:r>
      <w:r w:rsidRPr="001D5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основанное на разделении труда. В групповой работе получают возможность реализовать свои способности самые робкие ученики, которые не могут отвечать при всем классе </w:t>
      </w:r>
    </w:p>
    <w:p w:rsidR="00E801F0" w:rsidRPr="00511F70" w:rsidRDefault="00E801F0" w:rsidP="00E801F0">
      <w:pPr>
        <w:spacing w:before="100" w:beforeAutospacing="1"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</w:p>
    <w:p w:rsidR="00E801F0" w:rsidRPr="00511F70" w:rsidRDefault="00E801F0" w:rsidP="00E801F0">
      <w:pPr>
        <w:pageBreakBefore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F70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Вариант 1                                                                                                                                                                  Часть №1. ОСВЕДОМЛЕННОСТЬ                                                                                                               Продолжите предложение, выбрав правильный вариант ответа</w:t>
      </w:r>
    </w:p>
    <w:tbl>
      <w:tblPr>
        <w:tblW w:w="10206" w:type="dxa"/>
        <w:tblInd w:w="-459" w:type="dxa"/>
        <w:tblLayout w:type="fixed"/>
        <w:tblLook w:val="0000"/>
      </w:tblPr>
      <w:tblGrid>
        <w:gridCol w:w="709"/>
        <w:gridCol w:w="4536"/>
        <w:gridCol w:w="3969"/>
        <w:gridCol w:w="992"/>
      </w:tblGrid>
      <w:tr w:rsidR="00E801F0" w:rsidRPr="00511F70" w:rsidTr="003861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A36DDA" w:rsidRDefault="00E801F0" w:rsidP="00E801F0">
            <w:pPr>
              <w:pStyle w:val="2"/>
              <w:keepLines w:val="0"/>
              <w:numPr>
                <w:ilvl w:val="1"/>
                <w:numId w:val="1"/>
              </w:numPr>
              <w:suppressAutoHyphens/>
              <w:snapToGrid w:val="0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Hauptstadt</w:t>
            </w:r>
            <w:proofErr w:type="spellEnd"/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Deutschlands</w:t>
            </w:r>
            <w:proofErr w:type="spellEnd"/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ist</w:t>
            </w:r>
            <w:proofErr w:type="spellEnd"/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...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1F0" w:rsidRPr="00A36DDA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 - Bonn ;B - </w:t>
            </w:r>
            <w:proofErr w:type="spellStart"/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Derlin</w:t>
            </w:r>
            <w:proofErr w:type="spellEnd"/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;</w:t>
            </w:r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  <w:t xml:space="preserve">   C - Bremen.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01F0" w:rsidRPr="00511F70" w:rsidTr="003861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A36DDA" w:rsidRDefault="00E801F0" w:rsidP="003861C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36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Die BRD  </w:t>
            </w:r>
            <w:proofErr w:type="spellStart"/>
            <w:r w:rsidRPr="00A36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grenzt</w:t>
            </w:r>
            <w:proofErr w:type="spellEnd"/>
            <w:r w:rsidRPr="00A36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an  ...  </w:t>
            </w:r>
            <w:proofErr w:type="spellStart"/>
            <w:r w:rsidRPr="00A36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Staaten</w:t>
            </w:r>
            <w:proofErr w:type="spellEnd"/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1F0" w:rsidRPr="00A36DDA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 - </w:t>
            </w:r>
            <w:proofErr w:type="spellStart"/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sieben</w:t>
            </w:r>
            <w:proofErr w:type="spellEnd"/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;    B - </w:t>
            </w:r>
            <w:proofErr w:type="spellStart"/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zehn</w:t>
            </w:r>
            <w:proofErr w:type="spellEnd"/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;     C -  </w:t>
            </w:r>
            <w:proofErr w:type="spellStart"/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neun</w:t>
            </w:r>
            <w:proofErr w:type="spellEnd"/>
            <w:r w:rsidRPr="00A36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01F0" w:rsidRPr="00511F70" w:rsidTr="003861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... und  ...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bilden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natürlichen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Grenzen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der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Republik</w:t>
            </w:r>
            <w:proofErr w:type="spellEnd"/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                                                            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- </w:t>
            </w:r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Nordsee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, die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Ostsee</w:t>
            </w:r>
            <w:proofErr w:type="spellEnd"/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   B –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der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Rhein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Donau</w:t>
            </w:r>
            <w:proofErr w:type="spellEnd"/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  C –</w:t>
            </w:r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Alpen</w:t>
            </w:r>
            <w:proofErr w:type="spellEnd"/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01F0" w:rsidRPr="00511F70" w:rsidTr="003861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Deutsch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spricht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man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auch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in...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–</w:t>
            </w:r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Österreich</w:t>
            </w:r>
            <w:proofErr w:type="spellEnd"/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B –</w:t>
            </w:r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Frankreich</w:t>
            </w:r>
            <w:proofErr w:type="spellEnd"/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 –</w:t>
            </w:r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Polen</w:t>
            </w:r>
            <w:proofErr w:type="spellEnd"/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01F0" w:rsidRPr="00511F70" w:rsidTr="003861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Fläche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der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BRD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ist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....                                                                        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- </w:t>
            </w:r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80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Millionen</w:t>
            </w:r>
            <w:proofErr w:type="spellEnd"/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                                                B - </w:t>
            </w:r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16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Bundesländer</w:t>
            </w:r>
            <w:proofErr w:type="spellEnd"/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                                          C -</w:t>
            </w:r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356800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Quadratkilometer</w:t>
            </w:r>
            <w:proofErr w:type="spellEnd"/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01F0" w:rsidRPr="00511F70" w:rsidTr="003861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pacing w:before="100" w:beforeAutospacing="1" w:after="100" w:afterAutospacing="1" w:line="240" w:lineRule="auto"/>
              <w:ind w:right="-143" w:firstLine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größten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Flüsse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sind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der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Rhein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...  und die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Donau</w:t>
            </w:r>
            <w:proofErr w:type="spellEnd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   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-</w:t>
            </w:r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die Elbe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B-  </w:t>
            </w:r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Niederlande</w:t>
            </w:r>
            <w:proofErr w:type="spellEnd"/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C -  </w:t>
            </w:r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Ostsee</w:t>
            </w:r>
            <w:proofErr w:type="spellEnd"/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E801F0" w:rsidRPr="00A36DDA" w:rsidRDefault="00E801F0" w:rsidP="00E801F0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11F70">
        <w:rPr>
          <w:rFonts w:ascii="Times New Roman" w:hAnsi="Times New Roman" w:cs="Times New Roman"/>
          <w:b/>
          <w:bCs/>
          <w:sz w:val="24"/>
          <w:szCs w:val="24"/>
        </w:rPr>
        <w:t>Итого</w:t>
      </w:r>
      <w:r w:rsidRPr="00511F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6 </w:t>
      </w:r>
      <w:r w:rsidRPr="00511F70">
        <w:rPr>
          <w:rFonts w:ascii="Times New Roman" w:hAnsi="Times New Roman" w:cs="Times New Roman"/>
          <w:b/>
          <w:bCs/>
          <w:sz w:val="24"/>
          <w:szCs w:val="24"/>
        </w:rPr>
        <w:t>баллов</w:t>
      </w:r>
      <w:r w:rsidRPr="00511F7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</w:p>
    <w:p w:rsidR="00E801F0" w:rsidRPr="00511F70" w:rsidRDefault="00E801F0" w:rsidP="00E801F0">
      <w:pPr>
        <w:keepNext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F70">
        <w:rPr>
          <w:rFonts w:ascii="Times New Roman" w:hAnsi="Times New Roman" w:cs="Times New Roman"/>
          <w:b/>
          <w:bCs/>
          <w:sz w:val="24"/>
          <w:szCs w:val="24"/>
        </w:rPr>
        <w:t>Часть №  2. ОПРЕДЕЛЕНИЕ ПОНЯТИЙ                                                                               Отметьте знаком «+» правильное содерж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ание понятия  </w:t>
      </w:r>
      <w:r w:rsidRPr="00511F70">
        <w:rPr>
          <w:rFonts w:ascii="Times New Roman" w:hAnsi="Times New Roman" w:cs="Times New Roman"/>
          <w:b/>
          <w:bCs/>
          <w:sz w:val="24"/>
          <w:szCs w:val="24"/>
        </w:rPr>
        <w:t>и знаком «–»  неправильное</w:t>
      </w:r>
    </w:p>
    <w:tbl>
      <w:tblPr>
        <w:tblW w:w="0" w:type="auto"/>
        <w:tblInd w:w="-10" w:type="dxa"/>
        <w:tblLayout w:type="fixed"/>
        <w:tblLook w:val="0000"/>
      </w:tblPr>
      <w:tblGrid>
        <w:gridCol w:w="566"/>
        <w:gridCol w:w="8037"/>
        <w:gridCol w:w="1045"/>
      </w:tblGrid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Существительное — часть речи, отвечает на вопросы «Кто? Что?»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называет  предмет.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1 б.</w:t>
            </w:r>
          </w:p>
        </w:tc>
      </w:tr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Прилагательное отвечает на вопрос «Какой?» и обозначает   предмет.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1 б. </w:t>
            </w:r>
          </w:p>
        </w:tc>
      </w:tr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Числительное — часть речи, отвечает на вопросы «Сколько?» и «Какой по счёту?» и обозначает количество предметов.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1 б.</w:t>
            </w:r>
          </w:p>
        </w:tc>
      </w:tr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Глагол — часть речи, обозначающая действие предмета и отвечает на  вопросы «Что делать?» и «Что сделать?».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1 б.</w:t>
            </w:r>
          </w:p>
        </w:tc>
      </w:tr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 указывает на предмет, не называя его.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1 б.</w:t>
            </w:r>
          </w:p>
        </w:tc>
      </w:tr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Наречие — часть речи, обозначающая период времени и отвечающая на вопрос «Когда?».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1 б.</w:t>
            </w:r>
          </w:p>
        </w:tc>
      </w:tr>
    </w:tbl>
    <w:p w:rsidR="00E801F0" w:rsidRPr="00511F70" w:rsidRDefault="00E801F0" w:rsidP="00E801F0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F70">
        <w:rPr>
          <w:rFonts w:ascii="Times New Roman" w:hAnsi="Times New Roman" w:cs="Times New Roman"/>
          <w:b/>
          <w:bCs/>
          <w:sz w:val="24"/>
          <w:szCs w:val="24"/>
        </w:rPr>
        <w:t>Итого: 6 баллов</w:t>
      </w:r>
    </w:p>
    <w:p w:rsidR="00E801F0" w:rsidRPr="00511F70" w:rsidRDefault="00E801F0" w:rsidP="00E801F0">
      <w:pPr>
        <w:keepNext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F70">
        <w:rPr>
          <w:rFonts w:ascii="Times New Roman" w:hAnsi="Times New Roman" w:cs="Times New Roman"/>
          <w:b/>
          <w:bCs/>
          <w:sz w:val="24"/>
          <w:szCs w:val="24"/>
        </w:rPr>
        <w:t>Часть №3. ДЕЛЕНИЕ ПОНЯТИЙ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Pr="00511F70">
        <w:rPr>
          <w:rFonts w:ascii="Times New Roman" w:hAnsi="Times New Roman" w:cs="Times New Roman"/>
          <w:b/>
          <w:bCs/>
          <w:sz w:val="24"/>
          <w:szCs w:val="24"/>
        </w:rPr>
        <w:t>Найдите лишнее понятие и объясните свой выбор</w:t>
      </w:r>
    </w:p>
    <w:tbl>
      <w:tblPr>
        <w:tblW w:w="0" w:type="auto"/>
        <w:tblInd w:w="-10" w:type="dxa"/>
        <w:tblLayout w:type="fixed"/>
        <w:tblLook w:val="0000"/>
      </w:tblPr>
      <w:tblGrid>
        <w:gridCol w:w="566"/>
        <w:gridCol w:w="2679"/>
        <w:gridCol w:w="2679"/>
        <w:gridCol w:w="2679"/>
        <w:gridCol w:w="1045"/>
      </w:tblGrid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Walder</w:t>
            </w:r>
            <w:proofErr w:type="spellEnd"/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 —die </w:t>
            </w:r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Seen  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С —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51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Flüsse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1–3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 —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 — green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С —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winter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1–3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 —a cow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 —a  sheep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С —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hill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1–3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 — a horse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 —a  hill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С —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field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 б.</w:t>
            </w:r>
          </w:p>
        </w:tc>
      </w:tr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 — a country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С —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river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1–3 б.</w:t>
            </w:r>
          </w:p>
        </w:tc>
      </w:tr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 — an ocean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mountain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С —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sea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1–3 б.</w:t>
            </w:r>
          </w:p>
        </w:tc>
      </w:tr>
    </w:tbl>
    <w:p w:rsidR="00E801F0" w:rsidRPr="00511F70" w:rsidRDefault="00E801F0" w:rsidP="00E801F0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F70">
        <w:rPr>
          <w:rFonts w:ascii="Times New Roman" w:hAnsi="Times New Roman" w:cs="Times New Roman"/>
          <w:b/>
          <w:bCs/>
          <w:sz w:val="24"/>
          <w:szCs w:val="24"/>
        </w:rPr>
        <w:t>Итого: 6–18 баллов</w:t>
      </w:r>
    </w:p>
    <w:p w:rsidR="00E801F0" w:rsidRPr="00511F70" w:rsidRDefault="00E801F0" w:rsidP="00E801F0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801F0" w:rsidRPr="00511F70" w:rsidRDefault="00E801F0" w:rsidP="00E801F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F70"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r w:rsidRPr="008968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1F70">
        <w:rPr>
          <w:rFonts w:ascii="Times New Roman" w:hAnsi="Times New Roman" w:cs="Times New Roman"/>
          <w:b/>
          <w:bCs/>
          <w:sz w:val="24"/>
          <w:szCs w:val="24"/>
        </w:rPr>
        <w:t>№5. АНАЛОГИЯ</w:t>
      </w:r>
    </w:p>
    <w:p w:rsidR="00E801F0" w:rsidRPr="00511F70" w:rsidRDefault="00E801F0" w:rsidP="00E801F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F70">
        <w:rPr>
          <w:rFonts w:ascii="Times New Roman" w:hAnsi="Times New Roman" w:cs="Times New Roman"/>
          <w:b/>
          <w:bCs/>
          <w:sz w:val="24"/>
          <w:szCs w:val="24"/>
        </w:rPr>
        <w:t xml:space="preserve">Из трех понятий, указанных под буквами </w:t>
      </w:r>
      <w:r w:rsidRPr="00511F70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511F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11F70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511F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11F70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511F70">
        <w:rPr>
          <w:rFonts w:ascii="Times New Roman" w:hAnsi="Times New Roman" w:cs="Times New Roman"/>
          <w:b/>
          <w:bCs/>
          <w:sz w:val="24"/>
          <w:szCs w:val="24"/>
        </w:rPr>
        <w:t>, выпишите только одно, которое находится в том же отношении, что и в паре исходных понятий</w:t>
      </w:r>
    </w:p>
    <w:tbl>
      <w:tblPr>
        <w:tblW w:w="9648" w:type="dxa"/>
        <w:tblInd w:w="-10" w:type="dxa"/>
        <w:tblLayout w:type="fixed"/>
        <w:tblLook w:val="0000"/>
      </w:tblPr>
      <w:tblGrid>
        <w:gridCol w:w="566"/>
        <w:gridCol w:w="2813"/>
        <w:gridCol w:w="5224"/>
        <w:gridCol w:w="1045"/>
      </w:tblGrid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Исходные понятия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понятия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Тигр —животное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Лондон—…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—Великобритания 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—столица, город  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 </w:t>
            </w:r>
            <w:r w:rsidRPr="00B63A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Биг</w:t>
            </w:r>
            <w:proofErr w:type="spellEnd"/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 Бен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2 б.</w:t>
            </w:r>
          </w:p>
        </w:tc>
      </w:tr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Зима —лето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Город —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— село;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—Лондон 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 </w:t>
            </w:r>
            <w:r w:rsidRPr="004570A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 высотные дома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2 б.</w:t>
            </w:r>
          </w:p>
        </w:tc>
      </w:tr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Предмет —математика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Достопримечательность —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красивое место;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— сила и красота;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 </w:t>
            </w:r>
            <w:r w:rsidRPr="004570A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 Лондонский Тауэр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2 б.</w:t>
            </w:r>
          </w:p>
        </w:tc>
      </w:tr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Поле —река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Снег</w:t>
            </w:r>
            <w:r w:rsidRPr="004570A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snow</w:t>
            </w:r>
            <w:r w:rsidRPr="004570A8">
              <w:rPr>
                <w:rFonts w:ascii="Times New Roman" w:hAnsi="Times New Roman" w:cs="Times New Roman"/>
                <w:sz w:val="24"/>
                <w:szCs w:val="24"/>
              </w:rPr>
              <w:t>) —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570A8">
              <w:rPr>
                <w:rFonts w:ascii="Times New Roman" w:hAnsi="Times New Roman" w:cs="Times New Roman"/>
                <w:sz w:val="24"/>
                <w:szCs w:val="24"/>
              </w:rPr>
              <w:t xml:space="preserve">…                                                                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 </w:t>
            </w:r>
            <w:r w:rsidRPr="004570A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  <w:r w:rsidRPr="004570A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</w:t>
            </w:r>
            <w:r w:rsidRPr="004570A8">
              <w:rPr>
                <w:rFonts w:ascii="Times New Roman" w:hAnsi="Times New Roman" w:cs="Times New Roman"/>
                <w:sz w:val="24"/>
                <w:szCs w:val="24"/>
              </w:rPr>
              <w:t>) 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— снежинки с неба  ;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— снежный сугроб.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2 б.</w:t>
            </w:r>
          </w:p>
        </w:tc>
      </w:tr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Лёд —холодный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Ночь —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—звёзды, луна 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—тёмная ;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 </w:t>
            </w:r>
            <w:r w:rsidRPr="000D5E2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 время суток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2 б.</w:t>
            </w:r>
          </w:p>
        </w:tc>
      </w:tr>
      <w:tr w:rsidR="00E801F0" w:rsidRPr="00511F70" w:rsidTr="003861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Лето —купание в реке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Школа —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— сентябрь, цветы;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 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— 6 класс ;</w:t>
            </w:r>
            <w:r w:rsidRPr="0051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 </w:t>
            </w:r>
            <w:r w:rsidRPr="000D5E2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 xml:space="preserve">учение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1F0" w:rsidRPr="00511F70" w:rsidRDefault="00E801F0" w:rsidP="003861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hAnsi="Times New Roman" w:cs="Times New Roman"/>
                <w:sz w:val="24"/>
                <w:szCs w:val="24"/>
              </w:rPr>
              <w:t>2 б.</w:t>
            </w:r>
          </w:p>
        </w:tc>
      </w:tr>
    </w:tbl>
    <w:p w:rsidR="00E801F0" w:rsidRPr="00511F70" w:rsidRDefault="00E801F0" w:rsidP="00E801F0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F70">
        <w:rPr>
          <w:rFonts w:ascii="Times New Roman" w:hAnsi="Times New Roman" w:cs="Times New Roman"/>
          <w:b/>
          <w:bCs/>
          <w:sz w:val="24"/>
          <w:szCs w:val="24"/>
        </w:rPr>
        <w:t>Итого: 12 баллов</w:t>
      </w:r>
    </w:p>
    <w:p w:rsidR="00E801F0" w:rsidRDefault="00E801F0" w:rsidP="00E801F0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F70">
        <w:rPr>
          <w:rFonts w:ascii="Times New Roman" w:hAnsi="Times New Roman" w:cs="Times New Roman"/>
          <w:b/>
          <w:bCs/>
          <w:sz w:val="24"/>
          <w:szCs w:val="24"/>
        </w:rPr>
        <w:t>Всего: 36–54 баллов</w:t>
      </w:r>
    </w:p>
    <w:p w:rsidR="00E801F0" w:rsidRDefault="00E801F0" w:rsidP="00E801F0">
      <w:pPr>
        <w:spacing w:before="74" w:after="119" w:line="27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D5D23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1.</w:t>
      </w:r>
      <w:r w:rsidRPr="001D5D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D5D23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УЗНАЛИ ПРИМЕРЫ ЗАДАНИЙ</w:t>
      </w:r>
      <w:r w:rsidRPr="001D5D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немецкому языку по определению понятий, осведомлённости, делению понятий, обобщению и аналогии применительно для работы над аспектом читательская грамотность через применение технологии СПОСОБА ДИАЛЕКТИЧЕСКОГО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1D5D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ПРИНЯЛИ УЧАСТИЕ В ОРГАНИЗОВАННОЙ </w:t>
      </w:r>
      <w:r w:rsidRPr="001D5D23">
        <w:rPr>
          <w:rFonts w:ascii="Times New Roman CYR" w:eastAsia="Times New Roman" w:hAnsi="Times New Roman CYR" w:cs="Times New Roman CYR"/>
          <w:color w:val="000000"/>
          <w:sz w:val="26"/>
          <w:szCs w:val="26"/>
        </w:rPr>
        <w:t>фронтальной работе, индивидуальном труде, простой кооперации, сложной кооперации.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1D5D23">
        <w:rPr>
          <w:rFonts w:ascii="Times New Roman CYR" w:eastAsia="Times New Roman" w:hAnsi="Times New Roman CYR" w:cs="Times New Roman CYR"/>
          <w:bCs/>
          <w:color w:val="000000"/>
          <w:sz w:val="26"/>
          <w:szCs w:val="26"/>
        </w:rPr>
        <w:t xml:space="preserve">3. </w:t>
      </w:r>
      <w:r w:rsidRPr="001D5D23">
        <w:rPr>
          <w:rFonts w:ascii="Times New Roman CYR" w:eastAsia="Times New Roman" w:hAnsi="Times New Roman CYR" w:cs="Times New Roman CYR"/>
          <w:bCs/>
          <w:color w:val="000000"/>
          <w:sz w:val="27"/>
          <w:szCs w:val="27"/>
        </w:rPr>
        <w:t xml:space="preserve">ПОЛУЧИЛИ ПРЕДСТАВЛЕНИЕ </w:t>
      </w:r>
      <w:r w:rsidRPr="001D5D23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об особом подходе к оцениванию по технологии СДО: оценивается прежде всего умение детей задавать вопросы, высказывать критические суждения и возражения, разрешать противоречия. За каждое подобное действие учитель начисляет определенное количество баллов, которые затем переводятся в оценки по определенной шкале.</w:t>
      </w:r>
      <w:r w:rsidRPr="001D5D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E801F0" w:rsidRPr="001D5D23" w:rsidRDefault="00E801F0" w:rsidP="00E801F0">
      <w:pPr>
        <w:spacing w:before="74" w:after="119" w:line="27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D5D23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</w:rPr>
        <w:t xml:space="preserve">Вывод:  </w:t>
      </w:r>
      <w:r w:rsidRPr="002A0D8D">
        <w:rPr>
          <w:rFonts w:ascii="Times New Roman CYR" w:eastAsia="Times New Roman" w:hAnsi="Times New Roman CYR" w:cs="Times New Roman CYR"/>
          <w:bCs/>
          <w:color w:val="000000"/>
          <w:sz w:val="27"/>
          <w:szCs w:val="27"/>
        </w:rPr>
        <w:t>В</w:t>
      </w:r>
      <w:r w:rsidRPr="001D5D23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се дети от природы наделены замечательной способностью мыслить и познавать мир</w:t>
      </w:r>
    </w:p>
    <w:p w:rsidR="00E801F0" w:rsidRDefault="00E801F0" w:rsidP="00E801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01F0" w:rsidRDefault="00E801F0" w:rsidP="00E801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01F0" w:rsidRDefault="00E801F0" w:rsidP="00E801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01F0" w:rsidRDefault="00E801F0" w:rsidP="00E801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01F0" w:rsidRDefault="00E801F0" w:rsidP="00E801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2C9F" w:rsidRDefault="00E72C9F"/>
    <w:sectPr w:rsidR="00E7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>
    <w:useFELayout/>
  </w:compat>
  <w:rsids>
    <w:rsidRoot w:val="00E801F0"/>
    <w:rsid w:val="00E72C9F"/>
    <w:rsid w:val="00E8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E801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0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rsid w:val="00E801F0"/>
    <w:pPr>
      <w:spacing w:before="100" w:beforeAutospacing="1" w:after="100" w:afterAutospacing="1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1841</Words>
  <Characters>10498</Characters>
  <Application>Microsoft Office Word</Application>
  <DocSecurity>0</DocSecurity>
  <Lines>87</Lines>
  <Paragraphs>24</Paragraphs>
  <ScaleCrop>false</ScaleCrop>
  <Company/>
  <LinksUpToDate>false</LinksUpToDate>
  <CharactersWithSpaces>12315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2020-01-23T05:52:00Z</dcterms:created>
  <dcterms:modified xsi:type="dcterms:W3CDTF">2020-01-23T05:52:00Z</dcterms:modified>
</cp:coreProperties>
</file>