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12700</wp:posOffset>
                </wp:positionV>
                <wp:extent cx="1981200" cy="8293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0" cy="829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ФЕДЕРАЛЬНАЯ СЛУЖБА</w:t>
                              <w:br/>
                              <w:t>ПО НАДЗОРУ В СФЕРЕ</w:t>
                              <w:br/>
                              <w:t>ОБРАЗОВАНИЯ И НАУКИ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(РОСОБРНАДЗОР)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0.85000000000002pt;margin-top:1.pt;width:156.pt;height:65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ФЕДЕРАЛЬНАЯ СЛУЖБА</w:t>
                        <w:br/>
                        <w:t>ПО НАДЗОРУ В СФЕРЕ</w:t>
                        <w:br/>
                        <w:t>ОБРАЗОВАНИЯ И НАУКИ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(РОСОБРНАДЗОР)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МИНИСТЕРСТВО ПРОСВЕЩЕНИЯ</w:t>
        <w:br/>
        <w:t>РОССИЙСКОЙ ФЕДЕРАЦИИ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931" w:left="1208" w:right="6483" w:bottom="111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(МИНПРОСВЕЩЕНИЯ РОССИИ)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0" w:right="0" w:bottom="5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950" w:h="360" w:wrap="none" w:vAnchor="text" w:hAnchor="page" w:x="9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/^ »</w:t>
      </w:r>
    </w:p>
    <w:p>
      <w:pPr>
        <w:pStyle w:val="Style7"/>
        <w:keepNext w:val="0"/>
        <w:keepLines w:val="0"/>
        <w:framePr w:w="864" w:h="360" w:wrap="none" w:vAnchor="text" w:hAnchor="page" w:x="385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г.</w:t>
      </w:r>
    </w:p>
    <w:p>
      <w:pPr>
        <w:widowControl w:val="0"/>
        <w:spacing w:after="503" w:line="1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1620520</wp:posOffset>
            </wp:positionH>
            <wp:positionV relativeFrom="paragraph">
              <wp:posOffset>36830</wp:posOffset>
            </wp:positionV>
            <wp:extent cx="359410" cy="28638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59410" cy="286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958" w:right="660" w:bottom="5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'1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единого расписания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продолжительности проведения единого государственного экзамена</w:t>
        <w:br/>
        <w:t>по каждому учебному предмету, требований к использованию средств обучения</w:t>
        <w:br/>
        <w:t>и воспитания при его проведении в 2022 году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7643), приказываем: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1" w:val="left"/>
        </w:tabs>
        <w:bidi w:val="0"/>
        <w:spacing w:before="0" w:after="0" w:line="34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следующее расписание проведения единого государственного экзамена (далее - ЕГЭ) в 2022 году: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4" w:val="left"/>
        </w:tabs>
        <w:bidi w:val="0"/>
        <w:spacing w:before="0" w:after="0" w:line="34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лиц, указанных в пунктах 6, 10 и 13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науки от 7 ноября 2018 г. № 190/1512 (зарегистрирован Министерством юстиции Российской Федерации 10 декабря 2018 г., регистрационный № 52952) (далее - Порядок проведения ГИА), за исключением выпускников прошлых лет: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89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(четверг) - география, литература, химия;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4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(понедельник)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4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мая (вторник)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ЕГЭ по математике профильного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ЕГЭ по математике базового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9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 июня (четверг) - обществознание;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14 июня (вторник) - иностранные языки (английский, французский, немецкий, испанский, китайский) (за исключением раздела «Говорение»), биология;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иностранные языки (английский, французский, немецкий, испанский, китайский) (раздел «Говорение»);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иностранные языки (английский, французский, немецкий, испанский, китайский) (раздел «Говорение»);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7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01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46 Порядка проведения ГИА: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 марта (понедельник) - география, литература, химия;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 марта (четверг)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01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марта (понедельник) - ЕГЭ по математике базового уровня, ЕГЭ по математике профильного уровня;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31 марта (четверг) - иностранные языки (английский, французский, немецкий, испанский, китайский) (за исключением раздела «Говорение»),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апреля (пятница) - иностранные языки (английский, французский, немецкий, испанский, китайский) (раздел «Говорение»);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0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(понедельник) -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(четверг) - обществознание, биология;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пунктах 45 и 51 Порядка проведения ГИА: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 апреля (понедельник) - география, химия, иностранные языки (английский, французский, немецкий, испанский, китайский) (раздел «Говорение»), литература, история;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13 апреля (среда) - иностранные языки (английский, французский, немецкий, испанский, китайский) (за исключением раздела «Говорение»), информатика и информационно-коммуникационные технологии (ИКТ), физика, обществознание, биология;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 апреля (пятница)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(понедельник) - ЕГЭ по математике базового уровня, ЕГЭ по математике профильного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9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география, литература, иностранные языки (английский, французский, немецкий, испанский, китайский) (раздел «Говорение»);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ЕГЭ по математике базового уровня, ЕГЭ по математике профильного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обществознание, химия;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июля (суббота) - по всем учебным предметам;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(вторник) - ЕГЭ по математике базового уровня, русский язык;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47 Порядка проведения ГИА: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марта (понедельник) - география, литература, химия;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 марта (четверг) - русский язык;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28 марта (понедельник) - ЕГЭ по математике базового уровня, ЕГЭ по математике профильного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8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марта (четверг) - иностранные языки (английский, французский, немецкий, испанский, китайский) (за исключением раздела «Говорение»),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апреля (пятница) - иностранные языки (английский, французский, немецкий, испанский, китайский) (раздел «Говорение»);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40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(понедельник) -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60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апреля (четверг) - обществознание, биология;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 апреля (понедельник) - география, химия, иностранные языки (английский, французский, немецкий, испанский, китайский) (раздел «Говорение»), литература, история;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13 апреля (среда) - иностранные языки (английский, французский, немецкий, испанский, китайский) (за исключением раздела «Говорение»), информатика и информационно-коммуникационные технологии (ИКТ), физика, обществознание, биология;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 апреля (пятница) - русский язык;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 апреля (понедельник) - ЕГЭ по математике базового уровня, ЕГЭ по математике профильного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74" w:val="left"/>
        </w:tabs>
        <w:bidi w:val="0"/>
        <w:spacing w:before="0" w:after="0" w:line="34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русский язык;</w:t>
      </w:r>
    </w:p>
    <w:p>
      <w:pPr>
        <w:pStyle w:val="Style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74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(пятница) - география, литература, иностранные языки (английский, французский, немецкий, испанский, китайский) (раздел «Говорение»);</w:t>
      </w:r>
    </w:p>
    <w:p>
      <w:pPr>
        <w:pStyle w:val="Style7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304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(понедельник) - ЕГЭ по математике базового уровня, ЕГЭ по математике профильного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7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(вторник) -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(ИКТ);</w:t>
      </w:r>
    </w:p>
    <w:p>
      <w:pPr>
        <w:pStyle w:val="Style7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20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(среда) - обществознание, химия;</w:t>
      </w:r>
    </w:p>
    <w:p>
      <w:pPr>
        <w:pStyle w:val="Style7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209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июня (четверг) - история, физика;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июля (суббота) - по всем учебным предметам;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лиц, указанных в пункте 92 Порядка проведения ГИА: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70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(понедельник) - ЕГЭ по математике базового уровня;</w:t>
      </w:r>
    </w:p>
    <w:p>
      <w:pPr>
        <w:pStyle w:val="Style7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60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сентября (четверг) - русский язык.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2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Установить, что: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ЕГЭ по всем учебным предметам начинается в 10.00 по местному времени;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4" w:val="left"/>
        </w:tabs>
        <w:bidi w:val="0"/>
        <w:spacing w:before="0" w:after="0" w:line="34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Продолжительность ЕГЭ по математике профильного уровня, физике, литературе, информатике и информационно-коммуникационным технологиям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(ИКТ), биологии составляет 3 часа 55 минут (235 минут); по русскому языку, химии, обществознанию - 3 часа 30 минут (210 минут); по иностранным языкам (английский, французский, немецкий, испанский) (за исключением раздела «Говорение») - 3 часа 10 минут (190 минут); по математике базового уровня, истории, географии, китайскому языку (за исключением раздела «Говорение») - 3 часа (180 минут); по иностранным языкам (английский, французский, немецкий, испанский) (раздел «Говорение») - 17 минут; по китайскому языку (раздел «Говорение») - 14 минут;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78" w:val="left"/>
        </w:tabs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 экзаменов использует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математике - линейка, не содержащая справочной информации (далее - линейка), для построения чертежей и рисунков;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(sin, cos, tg, ctg, arcsin, arccos, arctg),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- непрограммируемый калькулятор);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 ЕГЭ; компьютерная техника,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имеющая доступ к информационно-телекоммуникационной сети «Интернет»; аудиогарнитура для выполнения заданий раздела «Говорение» КИМ ЕГЭ;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информатике и информационно-коммуникационным технологиям (ИКТ) - компьютерная техника, не имеющая доступ к информационно</w:t>
        <w:softHyphen/>
        <w:t>телекоммуникационной сети «Интернет»;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литературе - орфографический словарь, позволяющий устанавливать нормативное написание слов и определять значения лексической единицы.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96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Признать утратившим силу приказ Министерства просвещения Российской Федерации и Федеральной службы по надзору в сфере образования и науки от 12 апреля 2021 г. № 161/470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2021 году» (зарегистрирован Министерством юстиции Российской Федерации 22 апреля 2021 г., регистрационный № 63217).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520" w:right="0" w:firstLine="0"/>
        <w:jc w:val="left"/>
      </w:pPr>
      <w:r>
        <w:drawing>
          <wp:anchor distT="408305" distB="0" distL="114300" distR="583565" simplePos="0" relativeHeight="125829380" behindDoc="0" locked="0" layoutInCell="1" allowOverlap="1">
            <wp:simplePos x="0" y="0"/>
            <wp:positionH relativeFrom="page">
              <wp:posOffset>568960</wp:posOffset>
            </wp:positionH>
            <wp:positionV relativeFrom="paragraph">
              <wp:posOffset>421005</wp:posOffset>
            </wp:positionV>
            <wp:extent cx="1731010" cy="993775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31010" cy="9937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1715135</wp:posOffset>
                </wp:positionH>
                <wp:positionV relativeFrom="paragraph">
                  <wp:posOffset>841375</wp:posOffset>
                </wp:positionV>
                <wp:extent cx="1054735" cy="23495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С.С. Кравцов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35.05000000000001pt;margin-top:66.25pt;width:83.049999999999997pt;height:18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С.С. Кравцов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626745</wp:posOffset>
                </wp:positionH>
                <wp:positionV relativeFrom="paragraph">
                  <wp:posOffset>12700</wp:posOffset>
                </wp:positionV>
                <wp:extent cx="1831975" cy="44196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1975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Министр просвещения РоссийскойФедерации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9.350000000000001pt;margin-top:1.pt;width:144.25pt;height:34.799999999999997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Министр просвещения РоссийскойФедерации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1350010" simplePos="0" relativeHeight="125829381" behindDoc="0" locked="0" layoutInCell="1" allowOverlap="1">
            <wp:simplePos x="0" y="0"/>
            <wp:positionH relativeFrom="page">
              <wp:posOffset>4424680</wp:posOffset>
            </wp:positionH>
            <wp:positionV relativeFrom="paragraph">
              <wp:posOffset>419100</wp:posOffset>
            </wp:positionV>
            <wp:extent cx="1200785" cy="1237615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200785" cy="12376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paragraph">
                  <wp:posOffset>824230</wp:posOffset>
                </wp:positionV>
                <wp:extent cx="999490" cy="23495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А.А. Музаев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0.30000000000001pt;margin-top:64.900000000000006pt;width:78.700000000000003pt;height:18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 Музаев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Федеральной службы по надзору в сфере образования и науки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95" w:left="980" w:right="629" w:bottom="11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658495</wp:posOffset>
              </wp:positionH>
              <wp:positionV relativeFrom="page">
                <wp:posOffset>10302875</wp:posOffset>
              </wp:positionV>
              <wp:extent cx="1791970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Об утверждении единого расписания - 03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.850000000000001pt;margin-top:811.25pt;width:141.09999999999999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Об утверждении единого расписания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10250805</wp:posOffset>
              </wp:positionV>
              <wp:extent cx="1789430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894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Об утверждении единого расписания - 03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.299999999999997pt;margin-top:807.14999999999998pt;width:140.90000000000001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Об утверждении единого расписания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3853180</wp:posOffset>
              </wp:positionH>
              <wp:positionV relativeFrom="page">
                <wp:posOffset>299085</wp:posOffset>
              </wp:positionV>
              <wp:extent cx="69850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3.39999999999998pt;margin-top:23.550000000000001pt;width:5.5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3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2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2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2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4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2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27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Подпись к картинк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Основной текст (3)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spacing w:line="343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FFFFFF"/>
      <w:spacing w:after="1480"/>
      <w:ind w:left="6420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1.png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2.png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3.png" TargetMode="External"/></Relationships>
</file>